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6667E4" w14:textId="406A3F0C" w:rsidR="00C81098" w:rsidRPr="003B5959" w:rsidRDefault="00C81098" w:rsidP="00C81098">
      <w:pPr>
        <w:ind w:firstLine="855"/>
        <w:jc w:val="both"/>
        <w:rPr>
          <w:sz w:val="28"/>
          <w:szCs w:val="28"/>
        </w:rPr>
      </w:pPr>
      <w:r w:rsidRPr="003B5959">
        <w:rPr>
          <w:b/>
          <w:bCs/>
          <w:sz w:val="28"/>
          <w:szCs w:val="28"/>
          <w:lang w:val="kk-KZ"/>
        </w:rPr>
        <w:t>Лекция 1</w:t>
      </w:r>
      <w:r w:rsidR="0093242E">
        <w:rPr>
          <w:b/>
          <w:bCs/>
          <w:sz w:val="28"/>
          <w:szCs w:val="28"/>
          <w:lang w:val="kk-KZ"/>
        </w:rPr>
        <w:t>4</w:t>
      </w:r>
      <w:r w:rsidRPr="003B5959">
        <w:rPr>
          <w:b/>
          <w:bCs/>
          <w:sz w:val="28"/>
          <w:szCs w:val="28"/>
          <w:lang w:val="kk-KZ"/>
        </w:rPr>
        <w:t xml:space="preserve">. </w:t>
      </w:r>
      <w:r w:rsidRPr="003B5959">
        <w:rPr>
          <w:b/>
          <w:bCs/>
          <w:sz w:val="28"/>
          <w:szCs w:val="28"/>
        </w:rPr>
        <w:t>Порядок расчёта дорожных одежд по допускаемому упругому прогибу</w:t>
      </w:r>
    </w:p>
    <w:p w14:paraId="67AC57C3" w14:textId="77777777" w:rsidR="00C81098" w:rsidRPr="003B5959" w:rsidRDefault="00C81098" w:rsidP="00C81098">
      <w:pPr>
        <w:ind w:firstLine="855"/>
        <w:jc w:val="both"/>
        <w:rPr>
          <w:sz w:val="28"/>
          <w:szCs w:val="28"/>
        </w:rPr>
      </w:pPr>
      <w:r w:rsidRPr="003B5959">
        <w:rPr>
          <w:b/>
          <w:bCs/>
          <w:sz w:val="28"/>
          <w:szCs w:val="28"/>
        </w:rPr>
        <w:t> </w:t>
      </w:r>
    </w:p>
    <w:p w14:paraId="59AFCE0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Необходимо вычислить суммарное расчётное количество приложений расчётной нагрузки за срок службы по формуле:</w:t>
      </w:r>
    </w:p>
    <w:p w14:paraId="48808604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5E4D1869" wp14:editId="4EAE5E64">
            <wp:extent cx="2162175" cy="581025"/>
            <wp:effectExtent l="0" t="0" r="9525" b="9525"/>
            <wp:docPr id="33" name="Рисунок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 preferRelativeResize="0"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581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21143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 </w:t>
      </w:r>
    </w:p>
    <w:p w14:paraId="357CE798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  <w:lang w:val="en-US"/>
        </w:rPr>
        <w:drawing>
          <wp:inline distT="0" distB="0" distL="0" distR="0" wp14:anchorId="126811E6" wp14:editId="3D8369CA">
            <wp:extent cx="1790700" cy="342900"/>
            <wp:effectExtent l="0" t="0" r="0" b="0"/>
            <wp:docPr id="34" name="Рисунок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42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  <w:lang w:val="en-US"/>
        </w:rPr>
        <w:t> </w:t>
      </w:r>
    </w:p>
    <w:p w14:paraId="13CD8B29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4F606EA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 xml:space="preserve">где: </w:t>
      </w:r>
      <w:r w:rsidRPr="0093242E">
        <w:rPr>
          <w:sz w:val="28"/>
          <w:szCs w:val="28"/>
          <w:lang w:val="en-US"/>
        </w:rPr>
        <w:t>N</w:t>
      </w:r>
      <w:r w:rsidRPr="0093242E">
        <w:rPr>
          <w:sz w:val="28"/>
          <w:szCs w:val="28"/>
          <w:vertAlign w:val="subscript"/>
        </w:rPr>
        <w:t>р</w:t>
      </w:r>
      <w:r w:rsidRPr="0093242E">
        <w:rPr>
          <w:sz w:val="28"/>
          <w:szCs w:val="28"/>
        </w:rPr>
        <w:t xml:space="preserve"> – [авт/сут] – приведённая интенсивность на каждый год срока службы;</w:t>
      </w:r>
    </w:p>
    <w:p w14:paraId="4182A0F7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T</w:t>
      </w:r>
      <w:r w:rsidRPr="0093242E">
        <w:rPr>
          <w:sz w:val="28"/>
          <w:szCs w:val="28"/>
          <w:vertAlign w:val="subscript"/>
        </w:rPr>
        <w:t>рдг</w:t>
      </w:r>
      <w:r w:rsidRPr="0093242E">
        <w:rPr>
          <w:sz w:val="28"/>
          <w:szCs w:val="28"/>
        </w:rPr>
        <w:t xml:space="preserve"> [1] – расчётное число расчётных дней в году, соответствующее определённому состоянию деформируемости конструкции;</w:t>
      </w:r>
    </w:p>
    <w:p w14:paraId="4B65ED76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K</w:t>
      </w:r>
      <w:r w:rsidRPr="0093242E">
        <w:rPr>
          <w:sz w:val="28"/>
          <w:szCs w:val="28"/>
          <w:vertAlign w:val="subscript"/>
          <w:lang w:val="en-US"/>
        </w:rPr>
        <w:t>n</w:t>
      </w:r>
      <w:r w:rsidRPr="0093242E">
        <w:rPr>
          <w:sz w:val="28"/>
          <w:szCs w:val="28"/>
        </w:rPr>
        <w:t xml:space="preserve"> [1] – коэффициент, учитывающий вероятность отклонений суммарного движения от среднего ожидаемого (табл. 3.3 ОДН 218.046-01);</w:t>
      </w:r>
    </w:p>
    <w:p w14:paraId="20539785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K</w:t>
      </w:r>
      <w:r w:rsidRPr="0093242E">
        <w:rPr>
          <w:sz w:val="28"/>
          <w:szCs w:val="28"/>
          <w:vertAlign w:val="subscript"/>
          <w:lang w:val="en-US"/>
        </w:rPr>
        <w:t>c</w:t>
      </w:r>
      <w:r w:rsidRPr="0093242E">
        <w:rPr>
          <w:sz w:val="28"/>
          <w:szCs w:val="28"/>
          <w:lang w:val="en-US"/>
        </w:rPr>
        <w:t xml:space="preserve"> </w:t>
      </w:r>
      <w:r w:rsidRPr="0093242E">
        <w:rPr>
          <w:sz w:val="28"/>
          <w:szCs w:val="28"/>
        </w:rPr>
        <w:t>[1] – коэффициент суммирования (табл. 6.2 ОДН 218.046-01) </w:t>
      </w:r>
    </w:p>
    <w:p w14:paraId="41E88004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757E3DED" wp14:editId="071A9B3F">
            <wp:extent cx="1076325" cy="600075"/>
            <wp:effectExtent l="0" t="0" r="9525" b="9525"/>
            <wp:docPr id="35" name="Рисунок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600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3E3D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51C9308F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где: Т</w:t>
      </w:r>
      <w:r w:rsidRPr="0093242E">
        <w:rPr>
          <w:sz w:val="28"/>
          <w:szCs w:val="28"/>
          <w:vertAlign w:val="subscript"/>
        </w:rPr>
        <w:t>сл</w:t>
      </w:r>
      <w:r w:rsidRPr="0093242E">
        <w:rPr>
          <w:sz w:val="28"/>
          <w:szCs w:val="28"/>
        </w:rPr>
        <w:t xml:space="preserve"> [лет] – расчётный срок службы (табл. 6.2 ОДН 218.046-01);</w:t>
      </w:r>
    </w:p>
    <w:p w14:paraId="2E58BC49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q</w:t>
      </w:r>
      <w:r w:rsidRPr="0093242E">
        <w:rPr>
          <w:sz w:val="28"/>
          <w:szCs w:val="28"/>
        </w:rPr>
        <w:t xml:space="preserve"> [1] – показатель изменения интенсивности движения данного типа автомобиля по годам (табл. 6.3 ОДН 218.046-01)</w:t>
      </w:r>
    </w:p>
    <w:p w14:paraId="1D3C0A4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f</w:t>
      </w:r>
      <w:r w:rsidRPr="0093242E">
        <w:rPr>
          <w:sz w:val="28"/>
          <w:szCs w:val="28"/>
          <w:vertAlign w:val="subscript"/>
        </w:rPr>
        <w:t>пол</w:t>
      </w:r>
      <w:r w:rsidRPr="0093242E">
        <w:rPr>
          <w:sz w:val="28"/>
          <w:szCs w:val="28"/>
        </w:rPr>
        <w:t xml:space="preserve"> [1] – коэффициент, учитывающий число полос движения и распределение движения по ним (табл. 3.2 ОДН 218.046-01);</w:t>
      </w:r>
    </w:p>
    <w:p w14:paraId="2363CDE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n</w:t>
      </w:r>
      <w:r w:rsidRPr="0093242E">
        <w:rPr>
          <w:sz w:val="28"/>
          <w:szCs w:val="28"/>
        </w:rPr>
        <w:t xml:space="preserve"> [1] – общее число различных марок транспортных средств в составе потока;</w:t>
      </w:r>
    </w:p>
    <w:p w14:paraId="46DF6EB6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N</w:t>
      </w:r>
      <w:r w:rsidRPr="0093242E">
        <w:rPr>
          <w:sz w:val="28"/>
          <w:szCs w:val="28"/>
          <w:vertAlign w:val="subscript"/>
          <w:lang w:val="en-US"/>
        </w:rPr>
        <w:t>m</w:t>
      </w:r>
      <w:r w:rsidRPr="0093242E">
        <w:rPr>
          <w:sz w:val="28"/>
          <w:szCs w:val="28"/>
        </w:rPr>
        <w:t xml:space="preserve"> [авт] – число проездов в сутки в обоих направлениях транспортных средств </w:t>
      </w:r>
      <w:r w:rsidRPr="0093242E">
        <w:rPr>
          <w:sz w:val="28"/>
          <w:szCs w:val="28"/>
          <w:lang w:val="en-US"/>
        </w:rPr>
        <w:t>m</w:t>
      </w:r>
      <w:r w:rsidRPr="0093242E">
        <w:rPr>
          <w:sz w:val="28"/>
          <w:szCs w:val="28"/>
        </w:rPr>
        <w:t>-й марки;</w:t>
      </w:r>
    </w:p>
    <w:p w14:paraId="04A71AC1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S</w:t>
      </w:r>
      <w:r w:rsidRPr="0093242E">
        <w:rPr>
          <w:sz w:val="28"/>
          <w:szCs w:val="28"/>
          <w:vertAlign w:val="subscript"/>
          <w:lang w:val="en-US"/>
        </w:rPr>
        <w:t>m</w:t>
      </w:r>
      <w:r w:rsidRPr="0093242E">
        <w:rPr>
          <w:sz w:val="28"/>
          <w:szCs w:val="28"/>
          <w:vertAlign w:val="subscript"/>
        </w:rPr>
        <w:t>сум</w:t>
      </w:r>
      <w:r w:rsidRPr="0093242E">
        <w:rPr>
          <w:sz w:val="28"/>
          <w:szCs w:val="28"/>
        </w:rPr>
        <w:t xml:space="preserve"> [1] – суммарный коэффициент приведения воздействия на дорожную одежду транспортного средства </w:t>
      </w:r>
      <w:r w:rsidRPr="0093242E">
        <w:rPr>
          <w:sz w:val="28"/>
          <w:szCs w:val="28"/>
          <w:lang w:val="en-US"/>
        </w:rPr>
        <w:t>m</w:t>
      </w:r>
      <w:r w:rsidRPr="0093242E">
        <w:rPr>
          <w:sz w:val="28"/>
          <w:szCs w:val="28"/>
        </w:rPr>
        <w:t xml:space="preserve">-й марки к расчётной нагрузке </w:t>
      </w:r>
      <w:r w:rsidRPr="0093242E">
        <w:rPr>
          <w:sz w:val="28"/>
          <w:szCs w:val="28"/>
          <w:lang w:val="en-US"/>
        </w:rPr>
        <w:t>Q</w:t>
      </w:r>
      <w:r w:rsidRPr="0093242E">
        <w:rPr>
          <w:sz w:val="28"/>
          <w:szCs w:val="28"/>
          <w:vertAlign w:val="subscript"/>
        </w:rPr>
        <w:t>расч</w:t>
      </w:r>
      <w:r w:rsidRPr="0093242E">
        <w:rPr>
          <w:sz w:val="28"/>
          <w:szCs w:val="28"/>
        </w:rPr>
        <w:t>;</w:t>
      </w:r>
    </w:p>
    <w:p w14:paraId="19BA2167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22C273F7" wp14:editId="18E7876D">
            <wp:extent cx="1181100" cy="609600"/>
            <wp:effectExtent l="0" t="0" r="0" b="0"/>
            <wp:docPr id="36" name="Рисунок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09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>, где</w:t>
      </w:r>
    </w:p>
    <w:p w14:paraId="14A0243E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5E9B1E5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S</w:t>
      </w:r>
      <w:r w:rsidRPr="0093242E">
        <w:rPr>
          <w:sz w:val="28"/>
          <w:szCs w:val="28"/>
          <w:vertAlign w:val="subscript"/>
          <w:lang w:val="en-US"/>
        </w:rPr>
        <w:t>n</w:t>
      </w:r>
      <w:r w:rsidRPr="0093242E">
        <w:rPr>
          <w:sz w:val="28"/>
          <w:szCs w:val="28"/>
        </w:rPr>
        <w:t xml:space="preserve"> [1] – коэффициент приведения номинальной динамической нагрузки от колеса каждой из </w:t>
      </w:r>
      <w:r w:rsidRPr="0093242E">
        <w:rPr>
          <w:sz w:val="28"/>
          <w:szCs w:val="28"/>
          <w:lang w:val="en-US"/>
        </w:rPr>
        <w:t>n</w:t>
      </w:r>
      <w:r w:rsidRPr="0093242E">
        <w:rPr>
          <w:sz w:val="28"/>
          <w:szCs w:val="28"/>
        </w:rPr>
        <w:t xml:space="preserve"> осей транспортного средства к расчётной динамической нагрузке;</w:t>
      </w:r>
    </w:p>
    <w:p w14:paraId="7FE8A654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</w:rPr>
        <w:lastRenderedPageBreak/>
        <w:drawing>
          <wp:inline distT="0" distB="0" distL="0" distR="0" wp14:anchorId="05431906" wp14:editId="7A23A609">
            <wp:extent cx="1190625" cy="714375"/>
            <wp:effectExtent l="0" t="0" r="9525" b="9525"/>
            <wp:docPr id="37" name="Рисунок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 preferRelativeResize="0"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1EED6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4B744735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44A5A393" wp14:editId="2181256E">
            <wp:extent cx="1190625" cy="295275"/>
            <wp:effectExtent l="0" t="0" r="9525" b="9525"/>
            <wp:docPr id="38" name="Рисунок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 preferRelativeResize="0"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C9053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1699925A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 xml:space="preserve">где: </w:t>
      </w:r>
      <w:r w:rsidRPr="0093242E">
        <w:rPr>
          <w:sz w:val="28"/>
          <w:szCs w:val="28"/>
          <w:lang w:val="en-US"/>
        </w:rPr>
        <w:t>Q</w:t>
      </w:r>
      <w:r w:rsidRPr="0093242E">
        <w:rPr>
          <w:sz w:val="28"/>
          <w:szCs w:val="28"/>
          <w:vertAlign w:val="subscript"/>
        </w:rPr>
        <w:t>дп</w:t>
      </w:r>
      <w:r w:rsidRPr="0093242E">
        <w:rPr>
          <w:sz w:val="28"/>
          <w:szCs w:val="28"/>
        </w:rPr>
        <w:t xml:space="preserve"> [</w:t>
      </w:r>
      <w:r w:rsidRPr="0093242E">
        <w:rPr>
          <w:sz w:val="28"/>
          <w:szCs w:val="28"/>
          <w:lang w:val="en-US"/>
        </w:rPr>
        <w:t>kH</w:t>
      </w:r>
      <w:r w:rsidRPr="0093242E">
        <w:rPr>
          <w:sz w:val="28"/>
          <w:szCs w:val="28"/>
        </w:rPr>
        <w:t>] – номинальная динамическая нагрузка от колеса на покрытие;</w:t>
      </w:r>
    </w:p>
    <w:p w14:paraId="1C904424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β [1] – показатель степени:</w:t>
      </w:r>
    </w:p>
    <w:p w14:paraId="6592CA74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-для капитальных дорожных одежд – 4,4;</w:t>
      </w:r>
    </w:p>
    <w:p w14:paraId="4B6DB8E1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-для облегчённых дорожных одежд – 3,0;</w:t>
      </w:r>
    </w:p>
    <w:p w14:paraId="4B5A696D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-для переходных дорожных одежд – 2,0;</w:t>
      </w:r>
    </w:p>
    <w:p w14:paraId="668B64B2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Q</w:t>
      </w:r>
      <w:r w:rsidRPr="0093242E">
        <w:rPr>
          <w:sz w:val="28"/>
          <w:szCs w:val="28"/>
          <w:vertAlign w:val="subscript"/>
        </w:rPr>
        <w:t xml:space="preserve">дин </w:t>
      </w:r>
      <w:r w:rsidRPr="0093242E">
        <w:rPr>
          <w:sz w:val="28"/>
          <w:szCs w:val="28"/>
        </w:rPr>
        <w:t>[1] – динамический коэффициент, принимаемый равным 1,3;</w:t>
      </w:r>
    </w:p>
    <w:p w14:paraId="0CA2E24D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Q</w:t>
      </w:r>
      <w:r w:rsidRPr="0093242E">
        <w:rPr>
          <w:sz w:val="28"/>
          <w:szCs w:val="28"/>
          <w:vertAlign w:val="subscript"/>
          <w:lang w:val="en-US"/>
        </w:rPr>
        <w:t>n</w:t>
      </w:r>
      <w:r w:rsidRPr="0093242E">
        <w:rPr>
          <w:sz w:val="28"/>
          <w:szCs w:val="28"/>
        </w:rPr>
        <w:t xml:space="preserve"> [</w:t>
      </w:r>
      <w:r w:rsidRPr="0093242E">
        <w:rPr>
          <w:sz w:val="28"/>
          <w:szCs w:val="28"/>
          <w:lang w:val="en-US"/>
        </w:rPr>
        <w:t>kH</w:t>
      </w:r>
      <w:r w:rsidRPr="0093242E">
        <w:rPr>
          <w:sz w:val="28"/>
          <w:szCs w:val="28"/>
        </w:rPr>
        <w:t>] – номинальная статическая нагрузка на колесо данной оси.</w:t>
      </w:r>
    </w:p>
    <w:p w14:paraId="5FD04B15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 </w:t>
      </w:r>
    </w:p>
    <w:p w14:paraId="54DD5DC9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Конструкция должна удовлетворять требованиям прочности и надёжности по величине упругого прогиба при условии:</w:t>
      </w:r>
    </w:p>
    <w:p w14:paraId="4B63DD35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7285BD6E" wp14:editId="0FC12850">
            <wp:extent cx="1295400" cy="381000"/>
            <wp:effectExtent l="0" t="0" r="0" b="0"/>
            <wp:docPr id="39" name="Рисунок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 preferRelativeResize="0"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81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A1764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56D028B3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E</w:t>
      </w:r>
      <w:r w:rsidRPr="0093242E">
        <w:rPr>
          <w:sz w:val="28"/>
          <w:szCs w:val="28"/>
          <w:vertAlign w:val="subscript"/>
        </w:rPr>
        <w:t>об</w:t>
      </w:r>
      <w:r w:rsidRPr="0093242E">
        <w:rPr>
          <w:sz w:val="28"/>
          <w:szCs w:val="28"/>
        </w:rPr>
        <w:t xml:space="preserve"> [МПа] – общий расчётный модуль упругости;</w:t>
      </w:r>
    </w:p>
    <w:p w14:paraId="0AB63EE9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E</w:t>
      </w:r>
      <w:r w:rsidRPr="0093242E">
        <w:rPr>
          <w:sz w:val="28"/>
          <w:szCs w:val="28"/>
          <w:vertAlign w:val="subscript"/>
          <w:lang w:val="en-US"/>
        </w:rPr>
        <w:t>min</w:t>
      </w:r>
      <w:r w:rsidRPr="0093242E">
        <w:rPr>
          <w:sz w:val="28"/>
          <w:szCs w:val="28"/>
        </w:rPr>
        <w:t xml:space="preserve"> [МПа]– минимальный требуемый общий модуль упругости;</w:t>
      </w:r>
    </w:p>
    <w:p w14:paraId="0C9828FE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00344894" wp14:editId="70D0FC20">
            <wp:extent cx="352425" cy="381000"/>
            <wp:effectExtent l="0" t="0" r="9525" b="0"/>
            <wp:docPr id="40" name="Рисунок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 preferRelativeResize="0"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81000"/>
                    </a:xfrm>
                    <a:prstGeom prst="rect">
                      <a:avLst/>
                    </a:prstGeom>
                    <a:solidFill>
                      <a:srgbClr val="00008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> - требуемый коэффициент прочности дорожной одежды по критерию упругого прогиба, принимаемый в зависимости от требуемого уровня надёжности (табл. 3.1 ОДН 218.046-01). В зависимости от категории автомобильной дороги [1,50 – 0,90].</w:t>
      </w:r>
    </w:p>
    <w:p w14:paraId="44696287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Величину минимального общего требуемого модуля упругости конструкции вычисляют по эмпирической формуле:</w:t>
      </w:r>
    </w:p>
    <w:p w14:paraId="19F5AF1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014B8564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1C6557D5" wp14:editId="76E74025">
            <wp:extent cx="2276475" cy="314325"/>
            <wp:effectExtent l="0" t="0" r="9525" b="9525"/>
            <wp:docPr id="41" name="Рисунок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 preferRelativeResize="0"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14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8F3FE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2094CD5F" wp14:editId="079767CB">
            <wp:extent cx="533400" cy="314325"/>
            <wp:effectExtent l="0" t="0" r="0" b="9525"/>
            <wp:docPr id="42" name="Рисунок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 preferRelativeResize="0"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14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> - суммарное число приложений нагрузки за срок службы дорожной одежды;</w:t>
      </w:r>
    </w:p>
    <w:p w14:paraId="0EC526A1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с – эмпирический параметр, принимаемый равным для расчётных нагрузок на ось:</w:t>
      </w:r>
    </w:p>
    <w:p w14:paraId="3C6794C7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sz w:val="28"/>
          <w:szCs w:val="28"/>
        </w:rPr>
        <w:t xml:space="preserve">100 </w:t>
      </w:r>
      <w:r w:rsidRPr="0093242E">
        <w:rPr>
          <w:sz w:val="28"/>
          <w:szCs w:val="28"/>
          <w:lang w:val="en-US"/>
        </w:rPr>
        <w:t>kH</w:t>
      </w:r>
      <w:r w:rsidRPr="0093242E">
        <w:rPr>
          <w:sz w:val="28"/>
          <w:szCs w:val="28"/>
        </w:rPr>
        <w:t xml:space="preserve"> – 3,55;</w:t>
      </w:r>
    </w:p>
    <w:p w14:paraId="6CC36929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sz w:val="28"/>
          <w:szCs w:val="28"/>
        </w:rPr>
        <w:t xml:space="preserve">110 </w:t>
      </w:r>
      <w:r w:rsidRPr="0093242E">
        <w:rPr>
          <w:sz w:val="28"/>
          <w:szCs w:val="28"/>
          <w:lang w:val="en-US"/>
        </w:rPr>
        <w:t>kH</w:t>
      </w:r>
      <w:r w:rsidRPr="0093242E">
        <w:rPr>
          <w:sz w:val="28"/>
          <w:szCs w:val="28"/>
        </w:rPr>
        <w:t xml:space="preserve"> – 3,25;  </w:t>
      </w:r>
    </w:p>
    <w:p w14:paraId="1FA6460E" w14:textId="77777777" w:rsidR="00C81098" w:rsidRPr="0093242E" w:rsidRDefault="00C81098" w:rsidP="00C81098">
      <w:pPr>
        <w:jc w:val="center"/>
        <w:rPr>
          <w:sz w:val="28"/>
          <w:szCs w:val="28"/>
        </w:rPr>
      </w:pPr>
      <w:r w:rsidRPr="0093242E">
        <w:rPr>
          <w:sz w:val="28"/>
          <w:szCs w:val="28"/>
        </w:rPr>
        <w:t xml:space="preserve">130 </w:t>
      </w:r>
      <w:r w:rsidRPr="0093242E">
        <w:rPr>
          <w:sz w:val="28"/>
          <w:szCs w:val="28"/>
          <w:lang w:val="en-US"/>
        </w:rPr>
        <w:t>kH</w:t>
      </w:r>
      <w:r w:rsidRPr="0093242E">
        <w:rPr>
          <w:sz w:val="28"/>
          <w:szCs w:val="28"/>
        </w:rPr>
        <w:t xml:space="preserve"> – 3,05; </w:t>
      </w:r>
    </w:p>
    <w:p w14:paraId="48DA39D0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 </w:t>
      </w:r>
    </w:p>
    <w:p w14:paraId="76E8B946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Предварительно назначается конструкция и расчётные значения модулей упругости для каждого из материалов слоя (для грунтов по табл. 2.4 – 2.6; для материалов основания и покрытия по табл. 3.1 – 3.10):</w:t>
      </w:r>
    </w:p>
    <w:p w14:paraId="5918B507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lastRenderedPageBreak/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5112"/>
        <w:gridCol w:w="1262"/>
        <w:gridCol w:w="2211"/>
      </w:tblGrid>
      <w:tr w:rsidR="003B5959" w:rsidRPr="0093242E" w14:paraId="1BED815C" w14:textId="77777777" w:rsidTr="00C81098">
        <w:trPr>
          <w:trHeight w:val="375"/>
          <w:jc w:val="center"/>
        </w:trPr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5BE76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№ слоя</w:t>
            </w:r>
          </w:p>
        </w:tc>
        <w:tc>
          <w:tcPr>
            <w:tcW w:w="5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C88471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Материал слоя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DB926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  <w:lang w:val="en-US"/>
              </w:rPr>
              <w:t xml:space="preserve">H </w:t>
            </w:r>
            <w:r w:rsidRPr="0093242E">
              <w:rPr>
                <w:sz w:val="28"/>
                <w:szCs w:val="28"/>
              </w:rPr>
              <w:t>слоя, см</w:t>
            </w: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48EF7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Модуль упругости, МПа</w:t>
            </w:r>
          </w:p>
        </w:tc>
      </w:tr>
      <w:tr w:rsidR="003B5959" w:rsidRPr="0093242E" w14:paraId="4A23E589" w14:textId="77777777" w:rsidTr="00C81098">
        <w:trPr>
          <w:trHeight w:val="21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8861FE" w14:textId="77777777" w:rsidR="00C81098" w:rsidRPr="0093242E" w:rsidRDefault="00C81098">
            <w:pPr>
              <w:spacing w:line="217" w:lineRule="atLeast"/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1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41042" w14:textId="77777777" w:rsidR="00C81098" w:rsidRPr="0093242E" w:rsidRDefault="00C81098">
            <w:pPr>
              <w:spacing w:line="217" w:lineRule="atLeast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а/б плотный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09CA7" w14:textId="77777777" w:rsidR="00C81098" w:rsidRPr="0093242E" w:rsidRDefault="00C81098">
            <w:pPr>
              <w:spacing w:line="217" w:lineRule="atLeast"/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68E75" w14:textId="77777777" w:rsidR="00C81098" w:rsidRPr="0093242E" w:rsidRDefault="00C81098">
            <w:pPr>
              <w:spacing w:line="217" w:lineRule="atLeast"/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3200</w:t>
            </w:r>
          </w:p>
        </w:tc>
      </w:tr>
      <w:tr w:rsidR="003B5959" w:rsidRPr="0093242E" w14:paraId="1298C4E8" w14:textId="77777777" w:rsidTr="00C81098">
        <w:trPr>
          <w:trHeight w:val="30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99A1A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2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9AF68" w14:textId="77777777" w:rsidR="00C81098" w:rsidRPr="0093242E" w:rsidRDefault="00C81098">
            <w:pPr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а/б 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B326C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8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A4D00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2000</w:t>
            </w:r>
          </w:p>
        </w:tc>
      </w:tr>
      <w:tr w:rsidR="003B5959" w:rsidRPr="0093242E" w14:paraId="1A826D74" w14:textId="77777777" w:rsidTr="00C81098">
        <w:trPr>
          <w:trHeight w:val="242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6ABD6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3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AE305" w14:textId="77777777" w:rsidR="00C81098" w:rsidRPr="0093242E" w:rsidRDefault="00C81098">
            <w:pPr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а/б высокопористый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40C17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22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707697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2000</w:t>
            </w:r>
          </w:p>
        </w:tc>
      </w:tr>
      <w:tr w:rsidR="003B5959" w:rsidRPr="0093242E" w14:paraId="72CD2EE0" w14:textId="77777777" w:rsidTr="00C81098">
        <w:trPr>
          <w:trHeight w:val="345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DB284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4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A62E58" w14:textId="77777777" w:rsidR="00C81098" w:rsidRPr="0093242E" w:rsidRDefault="00C81098">
            <w:pPr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укреплённая щебёночно-гравийная смесь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CCF3E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15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B75F3C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400</w:t>
            </w:r>
          </w:p>
        </w:tc>
      </w:tr>
      <w:tr w:rsidR="003B5959" w:rsidRPr="0093242E" w14:paraId="405A6EFF" w14:textId="77777777" w:rsidTr="00C81098">
        <w:trPr>
          <w:trHeight w:val="269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8C3C6A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5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F694C9" w14:textId="77777777" w:rsidR="00C81098" w:rsidRPr="0093242E" w:rsidRDefault="00C81098">
            <w:pPr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песок средней крупности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B6BA89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30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EF99A" w14:textId="77777777" w:rsidR="00C81098" w:rsidRPr="0093242E" w:rsidRDefault="00C81098">
            <w:pPr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120</w:t>
            </w:r>
          </w:p>
        </w:tc>
      </w:tr>
      <w:tr w:rsidR="003B5959" w:rsidRPr="0093242E" w14:paraId="25942D73" w14:textId="77777777" w:rsidTr="00C81098">
        <w:trPr>
          <w:trHeight w:val="22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115C2" w14:textId="77777777" w:rsidR="00C81098" w:rsidRPr="0093242E" w:rsidRDefault="00C81098">
            <w:pPr>
              <w:spacing w:line="227" w:lineRule="atLeast"/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6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CAD9B" w14:textId="77777777" w:rsidR="00C81098" w:rsidRPr="0093242E" w:rsidRDefault="00C81098">
            <w:pPr>
              <w:spacing w:line="227" w:lineRule="atLeast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 xml:space="preserve">супесь пылеватая </w:t>
            </w:r>
            <w:r w:rsidRPr="0093242E">
              <w:rPr>
                <w:sz w:val="28"/>
                <w:szCs w:val="28"/>
                <w:lang w:val="en-US"/>
              </w:rPr>
              <w:t>W</w:t>
            </w:r>
            <w:r w:rsidRPr="0093242E">
              <w:rPr>
                <w:sz w:val="28"/>
                <w:szCs w:val="28"/>
                <w:vertAlign w:val="subscript"/>
                <w:lang w:val="en-US"/>
              </w:rPr>
              <w:t>p</w:t>
            </w:r>
            <w:r w:rsidRPr="0093242E">
              <w:rPr>
                <w:sz w:val="28"/>
                <w:szCs w:val="28"/>
                <w:lang w:val="en-US"/>
              </w:rPr>
              <w:t xml:space="preserve"> = 0,7W</w:t>
            </w:r>
            <w:r w:rsidRPr="0093242E">
              <w:rPr>
                <w:sz w:val="28"/>
                <w:szCs w:val="28"/>
                <w:vertAlign w:val="subscript"/>
              </w:rPr>
              <w:t>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D165D" w14:textId="77777777" w:rsidR="00C81098" w:rsidRPr="0093242E" w:rsidRDefault="00C81098">
            <w:pPr>
              <w:spacing w:line="227" w:lineRule="atLeast"/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-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F956C" w14:textId="77777777" w:rsidR="00C81098" w:rsidRPr="0093242E" w:rsidRDefault="00C81098">
            <w:pPr>
              <w:spacing w:line="227" w:lineRule="atLeast"/>
              <w:jc w:val="center"/>
              <w:rPr>
                <w:sz w:val="28"/>
                <w:szCs w:val="28"/>
              </w:rPr>
            </w:pPr>
            <w:r w:rsidRPr="0093242E">
              <w:rPr>
                <w:sz w:val="28"/>
                <w:szCs w:val="28"/>
              </w:rPr>
              <w:t>46</w:t>
            </w:r>
          </w:p>
        </w:tc>
      </w:tr>
    </w:tbl>
    <w:p w14:paraId="40A05DC2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6339B22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Расчёт по допускаемому упругому прогибу ведут послойно, начиная с подстилающего грунта по номограмме </w:t>
      </w:r>
    </w:p>
    <w:p w14:paraId="3774FB88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567585A6" wp14:editId="75952644">
            <wp:extent cx="2133600" cy="609600"/>
            <wp:effectExtent l="0" t="0" r="0" b="0"/>
            <wp:docPr id="43" name="Рисунок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 preferRelativeResize="0"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609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25711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0F32E5A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2EA19755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 xml:space="preserve">по табл. 1.1 ОДН 218.046-01 </w:t>
      </w:r>
      <w:r w:rsidRPr="0093242E">
        <w:rPr>
          <w:sz w:val="28"/>
          <w:szCs w:val="28"/>
          <w:lang w:val="en-US"/>
        </w:rPr>
        <w:t>P</w:t>
      </w:r>
      <w:r w:rsidRPr="0093242E">
        <w:rPr>
          <w:sz w:val="28"/>
          <w:szCs w:val="28"/>
        </w:rPr>
        <w:t xml:space="preserve"> = 0,6 МПа, </w:t>
      </w:r>
      <w:r w:rsidRPr="0093242E">
        <w:rPr>
          <w:sz w:val="28"/>
          <w:szCs w:val="28"/>
          <w:lang w:val="en-US"/>
        </w:rPr>
        <w:t>D</w:t>
      </w:r>
      <w:r w:rsidRPr="0093242E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7 см"/>
        </w:smartTagPr>
        <w:r w:rsidRPr="0093242E">
          <w:rPr>
            <w:sz w:val="28"/>
            <w:szCs w:val="28"/>
          </w:rPr>
          <w:t>37 см</w:t>
        </w:r>
      </w:smartTag>
      <w:r w:rsidRPr="0093242E">
        <w:rPr>
          <w:sz w:val="28"/>
          <w:szCs w:val="28"/>
        </w:rPr>
        <w:t>;</w:t>
      </w:r>
    </w:p>
    <w:p w14:paraId="083752ED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4D7506A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75E9ED4B" wp14:editId="2A415A59">
            <wp:extent cx="1895475" cy="523875"/>
            <wp:effectExtent l="0" t="0" r="9525" b="9525"/>
            <wp:docPr id="44" name="Рисунок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523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noProof/>
          <w:sz w:val="28"/>
          <w:szCs w:val="28"/>
        </w:rPr>
        <w:drawing>
          <wp:inline distT="0" distB="0" distL="0" distR="0" wp14:anchorId="2833C4CD" wp14:editId="6511B65A">
            <wp:extent cx="1600200" cy="295275"/>
            <wp:effectExtent l="0" t="0" r="0" b="9525"/>
            <wp:docPr id="45" name="Рисунок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 preferRelativeResize="0"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DAD48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5F3D70D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738D7847" wp14:editId="154C36FA">
            <wp:extent cx="1076325" cy="638175"/>
            <wp:effectExtent l="0" t="0" r="9525" b="9525"/>
            <wp:docPr id="46" name="Рисунок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 preferRelativeResize="0">
                      <a:picLocks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noProof/>
          <w:sz w:val="28"/>
          <w:szCs w:val="28"/>
        </w:rPr>
        <w:drawing>
          <wp:inline distT="0" distB="0" distL="0" distR="0" wp14:anchorId="27E5DFFA" wp14:editId="38CE346A">
            <wp:extent cx="2590800" cy="371475"/>
            <wp:effectExtent l="0" t="0" r="0" b="9525"/>
            <wp:docPr id="47" name="Рисунок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F6942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59BDA1FE" wp14:editId="5AFC8528">
            <wp:extent cx="2314575" cy="657225"/>
            <wp:effectExtent l="0" t="0" r="9525" b="9525"/>
            <wp:docPr id="48" name="Рисунок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 preferRelativeResize="0">
                      <a:picLocks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5F1C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1FEA23B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248D4159" wp14:editId="5A10C9CC">
            <wp:extent cx="2057400" cy="561975"/>
            <wp:effectExtent l="0" t="0" r="0" b="9525"/>
            <wp:docPr id="49" name="Рисунок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 preferRelativeResize="0">
                      <a:picLocks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 xml:space="preserve">  </w:t>
      </w:r>
      <w:r w:rsidRPr="0093242E">
        <w:rPr>
          <w:noProof/>
          <w:sz w:val="28"/>
          <w:szCs w:val="28"/>
        </w:rPr>
        <w:drawing>
          <wp:inline distT="0" distB="0" distL="0" distR="0" wp14:anchorId="511A887A" wp14:editId="01F28358">
            <wp:extent cx="1600200" cy="295275"/>
            <wp:effectExtent l="0" t="0" r="0" b="9525"/>
            <wp:docPr id="50" name="Рисунок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 preferRelativeResize="0"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9AA40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14B559F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4FA58456" wp14:editId="1BD2A805">
            <wp:extent cx="1209675" cy="638175"/>
            <wp:effectExtent l="0" t="0" r="9525" b="9525"/>
            <wp:docPr id="51" name="Рисунок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 preferRelativeResize="0"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noProof/>
          <w:sz w:val="28"/>
          <w:szCs w:val="28"/>
        </w:rPr>
        <w:drawing>
          <wp:inline distT="0" distB="0" distL="0" distR="0" wp14:anchorId="7B848AF3" wp14:editId="26D382E4">
            <wp:extent cx="2828925" cy="371475"/>
            <wp:effectExtent l="0" t="0" r="9525" b="9525"/>
            <wp:docPr id="52" name="Рисунок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 preferRelativeResize="0">
                      <a:picLocks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9A80F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00C111EF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1B512CFD" wp14:editId="14379651">
            <wp:extent cx="2314575" cy="657225"/>
            <wp:effectExtent l="0" t="0" r="9525" b="9525"/>
            <wp:docPr id="53" name="Рисунок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 preferRelativeResize="0">
                      <a:picLocks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9A012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7CDE8663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lastRenderedPageBreak/>
        <w:drawing>
          <wp:inline distT="0" distB="0" distL="0" distR="0" wp14:anchorId="338E61F1" wp14:editId="78501D16">
            <wp:extent cx="2066925" cy="561975"/>
            <wp:effectExtent l="0" t="0" r="9525" b="9525"/>
            <wp:docPr id="54" name="Рисунок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 preferRelativeResize="0">
                      <a:picLocks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 xml:space="preserve">  </w:t>
      </w:r>
      <w:r w:rsidRPr="0093242E">
        <w:rPr>
          <w:noProof/>
          <w:sz w:val="28"/>
          <w:szCs w:val="28"/>
        </w:rPr>
        <w:drawing>
          <wp:inline distT="0" distB="0" distL="0" distR="0" wp14:anchorId="3478BA39" wp14:editId="168CDF79">
            <wp:extent cx="1600200" cy="295275"/>
            <wp:effectExtent l="0" t="0" r="0" b="9525"/>
            <wp:docPr id="55" name="Рисунок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 preferRelativeResize="0"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683FA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639207BA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3565D25D" wp14:editId="1E441679">
            <wp:extent cx="1247775" cy="638175"/>
            <wp:effectExtent l="0" t="0" r="9525" b="9525"/>
            <wp:docPr id="56" name="Рисунок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 preferRelativeResize="0">
                      <a:picLocks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noProof/>
          <w:sz w:val="28"/>
          <w:szCs w:val="28"/>
        </w:rPr>
        <w:drawing>
          <wp:inline distT="0" distB="0" distL="0" distR="0" wp14:anchorId="351EEDE2" wp14:editId="7E98CD57">
            <wp:extent cx="2867025" cy="371475"/>
            <wp:effectExtent l="0" t="0" r="9525" b="9525"/>
            <wp:docPr id="57" name="Рисунок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 preferRelativeResize="0">
                      <a:picLocks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F58C9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3D3E1EA4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470A856E" wp14:editId="79ADAC7E">
            <wp:extent cx="2324100" cy="657225"/>
            <wp:effectExtent l="0" t="0" r="0" b="9525"/>
            <wp:docPr id="58" name="Рисунок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 preferRelativeResize="0">
                      <a:picLocks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A4AB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5881908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16BF4E52" wp14:editId="442C4CAC">
            <wp:extent cx="2009775" cy="561975"/>
            <wp:effectExtent l="0" t="0" r="9525" b="9525"/>
            <wp:docPr id="59" name="Рисунок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 preferRelativeResize="0">
                      <a:picLocks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 xml:space="preserve">  </w:t>
      </w:r>
      <w:r w:rsidRPr="0093242E">
        <w:rPr>
          <w:noProof/>
          <w:sz w:val="28"/>
          <w:szCs w:val="28"/>
        </w:rPr>
        <w:drawing>
          <wp:inline distT="0" distB="0" distL="0" distR="0" wp14:anchorId="728634C1" wp14:editId="21A2BAE3">
            <wp:extent cx="1600200" cy="295275"/>
            <wp:effectExtent l="0" t="0" r="0" b="9525"/>
            <wp:docPr id="60" name="Рисунок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 preferRelativeResize="0"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30F91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0DC91D2C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7AE86A28" wp14:editId="413D7C9D">
            <wp:extent cx="1266825" cy="638175"/>
            <wp:effectExtent l="0" t="0" r="9525" b="9525"/>
            <wp:docPr id="61" name="Рисунок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 preferRelativeResize="0">
                      <a:picLocks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noProof/>
          <w:sz w:val="28"/>
          <w:szCs w:val="28"/>
        </w:rPr>
        <w:drawing>
          <wp:inline distT="0" distB="0" distL="0" distR="0" wp14:anchorId="6EE26514" wp14:editId="7E4CAC7E">
            <wp:extent cx="2771775" cy="371475"/>
            <wp:effectExtent l="0" t="0" r="9525" b="9525"/>
            <wp:docPr id="62" name="Рисунок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 preferRelativeResize="0">
                      <a:picLocks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0DF3F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403171EB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43EC0BED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Требуемый модуль упругости</w:t>
      </w:r>
    </w:p>
    <w:p w14:paraId="51926ED8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79B335F2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  <w:lang w:val="en-US"/>
        </w:rPr>
        <w:t>E</w:t>
      </w:r>
      <w:r w:rsidRPr="0093242E">
        <w:rPr>
          <w:sz w:val="28"/>
          <w:szCs w:val="28"/>
          <w:vertAlign w:val="subscript"/>
        </w:rPr>
        <w:t>тр</w:t>
      </w:r>
      <w:r w:rsidRPr="0093242E">
        <w:rPr>
          <w:sz w:val="28"/>
          <w:szCs w:val="28"/>
        </w:rPr>
        <w:t xml:space="preserve"> = 98,65[</w:t>
      </w:r>
      <w:r w:rsidRPr="0093242E">
        <w:rPr>
          <w:sz w:val="28"/>
          <w:szCs w:val="28"/>
          <w:lang w:val="en-US"/>
        </w:rPr>
        <w:t>lg</w:t>
      </w:r>
      <w:r w:rsidRPr="0093242E">
        <w:rPr>
          <w:sz w:val="28"/>
          <w:szCs w:val="28"/>
        </w:rPr>
        <w:t>(∑</w:t>
      </w:r>
      <w:r w:rsidRPr="0093242E">
        <w:rPr>
          <w:sz w:val="28"/>
          <w:szCs w:val="28"/>
          <w:lang w:val="en-US"/>
        </w:rPr>
        <w:t>N</w:t>
      </w:r>
      <w:r w:rsidRPr="0093242E">
        <w:rPr>
          <w:sz w:val="28"/>
          <w:szCs w:val="28"/>
          <w:vertAlign w:val="subscript"/>
        </w:rPr>
        <w:t>р</w:t>
      </w:r>
      <w:r w:rsidRPr="0093242E">
        <w:rPr>
          <w:sz w:val="28"/>
          <w:szCs w:val="28"/>
        </w:rPr>
        <w:t>) – 3,55] = 98,65[</w:t>
      </w:r>
      <w:r w:rsidRPr="0093242E">
        <w:rPr>
          <w:sz w:val="28"/>
          <w:szCs w:val="28"/>
          <w:lang w:val="en-US"/>
        </w:rPr>
        <w:t>lg</w:t>
      </w:r>
      <w:r w:rsidRPr="0093242E">
        <w:rPr>
          <w:sz w:val="28"/>
          <w:szCs w:val="28"/>
        </w:rPr>
        <w:t>7179494 – 3,55] = 326 МПа</w:t>
      </w:r>
    </w:p>
    <w:p w14:paraId="6B29912D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 </w:t>
      </w:r>
    </w:p>
    <w:p w14:paraId="34B36CC0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Коэффициент прочности по упругому прогибу</w:t>
      </w:r>
    </w:p>
    <w:p w14:paraId="625FCFE6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5E826445" wp14:editId="4B4D86B4">
            <wp:extent cx="1533525" cy="600075"/>
            <wp:effectExtent l="0" t="0" r="9525" b="9525"/>
            <wp:docPr id="63" name="Рисунок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 preferRelativeResize="0">
                      <a:picLocks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600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 xml:space="preserve">  </w:t>
      </w:r>
    </w:p>
    <w:p w14:paraId="10B795B5" w14:textId="77777777" w:rsidR="00C81098" w:rsidRPr="0093242E" w:rsidRDefault="00C81098" w:rsidP="00C81098">
      <w:pPr>
        <w:ind w:firstLine="855"/>
        <w:jc w:val="both"/>
        <w:rPr>
          <w:sz w:val="28"/>
          <w:szCs w:val="28"/>
        </w:rPr>
      </w:pPr>
      <w:r w:rsidRPr="0093242E">
        <w:rPr>
          <w:noProof/>
          <w:sz w:val="28"/>
          <w:szCs w:val="28"/>
        </w:rPr>
        <w:drawing>
          <wp:inline distT="0" distB="0" distL="0" distR="0" wp14:anchorId="783586D9" wp14:editId="38831C68">
            <wp:extent cx="352425" cy="381000"/>
            <wp:effectExtent l="0" t="0" r="9525" b="0"/>
            <wp:docPr id="64" name="Рисунок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 preferRelativeResize="0">
                      <a:picLocks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81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42E">
        <w:rPr>
          <w:sz w:val="28"/>
          <w:szCs w:val="28"/>
        </w:rPr>
        <w:t xml:space="preserve"> = 1,30 – конструкция удовлетворяет условию прочности </w:t>
      </w:r>
    </w:p>
    <w:p w14:paraId="6DF6EA7D" w14:textId="77777777" w:rsidR="00C81098" w:rsidRPr="0093242E" w:rsidRDefault="00C81098" w:rsidP="00C81098">
      <w:pPr>
        <w:ind w:firstLine="2325"/>
        <w:jc w:val="both"/>
        <w:rPr>
          <w:sz w:val="28"/>
          <w:szCs w:val="28"/>
        </w:rPr>
      </w:pPr>
      <w:r w:rsidRPr="0093242E">
        <w:rPr>
          <w:sz w:val="28"/>
          <w:szCs w:val="28"/>
        </w:rPr>
        <w:t>по допускаемому упругому прогибу</w:t>
      </w:r>
    </w:p>
    <w:p w14:paraId="348E9DEB" w14:textId="77777777" w:rsidR="00C81098" w:rsidRPr="0093242E" w:rsidRDefault="00C81098" w:rsidP="00C81098">
      <w:pPr>
        <w:rPr>
          <w:sz w:val="28"/>
          <w:szCs w:val="28"/>
        </w:rPr>
      </w:pPr>
    </w:p>
    <w:p w14:paraId="313FDD4C" w14:textId="2CF081AA" w:rsidR="001840E2" w:rsidRDefault="0093242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Контрольные вопросы:</w:t>
      </w:r>
    </w:p>
    <w:p w14:paraId="21AB2057" w14:textId="031F35BA" w:rsidR="0093242E" w:rsidRPr="0093242E" w:rsidRDefault="0093242E" w:rsidP="0093242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Допускаемый упругий прогиб, расчет на допустимый упругий прогиб.</w:t>
      </w:r>
    </w:p>
    <w:sectPr w:rsidR="0093242E" w:rsidRPr="00932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7C57C7"/>
    <w:multiLevelType w:val="hybridMultilevel"/>
    <w:tmpl w:val="64D6F33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0E2"/>
    <w:rsid w:val="001840E2"/>
    <w:rsid w:val="003B5959"/>
    <w:rsid w:val="0093242E"/>
    <w:rsid w:val="00C8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19992D"/>
  <w15:chartTrackingRefBased/>
  <w15:docId w15:val="{7255E1D7-DF30-40EA-96FB-EEF11ECAF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24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54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34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9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image" Target="media/image28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7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Relationship Id="rId35" Type="http://schemas.openxmlformats.org/officeDocument/2006/relationships/theme" Target="theme/theme1.xml"/><Relationship Id="rId8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518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2020-09-13T17:05:00Z</dcterms:created>
  <dcterms:modified xsi:type="dcterms:W3CDTF">2021-01-24T17:01:00Z</dcterms:modified>
</cp:coreProperties>
</file>